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  <w:lang w:val="de-DE"/>
        </w:rPr>
      </w:pPr>
    </w:p>
    <w:p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Im Folgenden wird das Programm sowie die dazugehörigen Kurstermine und Details einer geschlossenen Ausbildung für alle interessierte Schachtrainer beschrieben, die lückenlose und gründliche Kenntnisse und Fertigkeiten im Jugend- Vereins- und Schulschachtraining erwerben möchten. Berufserfahrung als Schachtraining wird nicht vorausgesetzt, die Spielstärke der Kandidaten sollte bei einem geschätzten Minimum von </w:t>
      </w:r>
      <w:r>
        <w:rPr>
          <w:b/>
          <w:bCs/>
          <w:sz w:val="24"/>
          <w:szCs w:val="24"/>
          <w:lang w:val="de-DE"/>
        </w:rPr>
        <w:t>1</w:t>
      </w:r>
      <w:r>
        <w:rPr>
          <w:rFonts w:hint="default"/>
          <w:b/>
          <w:bCs/>
          <w:sz w:val="24"/>
          <w:szCs w:val="24"/>
          <w:lang w:val="de-DE"/>
        </w:rPr>
        <w:t>4</w:t>
      </w:r>
      <w:r>
        <w:rPr>
          <w:b/>
          <w:bCs/>
          <w:sz w:val="24"/>
          <w:szCs w:val="24"/>
          <w:lang w:val="de-DE"/>
        </w:rPr>
        <w:t xml:space="preserve">00 ELO </w:t>
      </w:r>
      <w:r>
        <w:rPr>
          <w:sz w:val="24"/>
          <w:szCs w:val="24"/>
          <w:lang w:val="de-DE"/>
        </w:rPr>
        <w:t xml:space="preserve">liegen. </w:t>
      </w:r>
    </w:p>
    <w:p>
      <w:pPr>
        <w:jc w:val="both"/>
        <w:rPr>
          <w:sz w:val="24"/>
          <w:szCs w:val="24"/>
          <w:lang w:val="de-DE"/>
        </w:rPr>
      </w:pPr>
      <w:r>
        <w:rPr>
          <w:rFonts w:hint="default"/>
          <w:sz w:val="24"/>
          <w:szCs w:val="24"/>
          <w:lang w:val="de-DE"/>
        </w:rPr>
        <w:t>Bei Fragen wenden Sie sich</w:t>
      </w:r>
      <w:r>
        <w:rPr>
          <w:sz w:val="24"/>
          <w:szCs w:val="24"/>
          <w:lang w:val="de-DE"/>
        </w:rPr>
        <w:t xml:space="preserve"> bitte an </w:t>
      </w:r>
      <w:r>
        <w:fldChar w:fldCharType="begin"/>
      </w:r>
      <w:r>
        <w:instrText xml:space="preserve"> HYPERLINK "mailto:roman@vidonyak.de" </w:instrText>
      </w:r>
      <w:r>
        <w:fldChar w:fldCharType="separate"/>
      </w:r>
      <w:r>
        <w:rPr>
          <w:rStyle w:val="4"/>
          <w:sz w:val="24"/>
          <w:szCs w:val="24"/>
          <w:lang w:val="de-DE"/>
        </w:rPr>
        <w:t>roman@vidonyak.de</w:t>
      </w:r>
      <w:r>
        <w:rPr>
          <w:rStyle w:val="4"/>
          <w:sz w:val="24"/>
          <w:szCs w:val="24"/>
          <w:lang w:val="de-DE"/>
        </w:rPr>
        <w:fldChar w:fldCharType="end"/>
      </w:r>
      <w:bookmarkStart w:id="0" w:name="_GoBack"/>
      <w:bookmarkEnd w:id="0"/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Autor und Lektor des Kurses: 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 Roman Vidonyak, FIDE Senior Trainer, A-Trainer DSB und SSB</w:t>
      </w:r>
    </w:p>
    <w:p>
      <w:pPr>
        <w:rPr>
          <w:b/>
          <w:bCs/>
          <w:sz w:val="28"/>
          <w:szCs w:val="28"/>
          <w:lang w:val="de-DE"/>
        </w:rPr>
      </w:pPr>
    </w:p>
    <w:p>
      <w:pPr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FRÜHLINGSSEMESTER</w:t>
      </w:r>
      <w:r>
        <w:rPr>
          <w:b/>
          <w:bCs/>
          <w:sz w:val="32"/>
          <w:szCs w:val="32"/>
          <w:lang w:val="de-DE"/>
        </w:rPr>
        <w:t xml:space="preserve"> (Grundlagen des Schachtrainings)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Einführung in die Entwicklung des schach-strategischen Gedanken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1) Die Entwicklungsetappen strategischer Konzeptionen im Schach 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 Italienische Schule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 Philidor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 Steinitz, Tarrasch und die klassische Schachschule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 Nimzowitsch und Hypermodernisten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 Botvinnik, Kasparov und die moderne Schule der totalen Vorbereitung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 Dorfman - Integration aller strategischen Erkenntnisse in eine Methode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Spielstärke -und altersbezogene  Didaktik im Hinblick auf die Themenwahl im Schachunterricht für Kinder, Jugendliche und Erwachsene.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Technische Elemente (Bauernstrukturen) 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Bauernschwächen (Definitionen und Spielmethoden)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Isolani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Hängende Bauern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Freibauer im Mittelspiel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Offenes Zentrum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Geschlossenes Zentrum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Zentrumsvorteil (Raumvorteil)</w:t>
      </w:r>
    </w:p>
    <w:p>
      <w:pPr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Verschiedene Typen der Figuren-Verhältnisse und ihre strategischen Regeln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Lernphasen und Methoden des Endspielstudiums</w:t>
      </w:r>
    </w:p>
    <w:p>
      <w:pPr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Technische Endspiele; „triple proof“-Methode</w:t>
      </w:r>
    </w:p>
    <w:p>
      <w:pPr>
        <w:numPr>
          <w:ilvl w:val="0"/>
          <w:numId w:val="0"/>
        </w:numPr>
        <w:rPr>
          <w:sz w:val="24"/>
          <w:szCs w:val="24"/>
          <w:lang w:val="de-DE"/>
        </w:rPr>
      </w:pPr>
    </w:p>
    <w:p>
      <w:pPr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Allgemeine Endspielprinzipien</w:t>
      </w:r>
    </w:p>
    <w:p>
      <w:pPr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Studien als wichtiges Instrument im Endspieltraining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Eröffnungsaufbau</w:t>
      </w:r>
    </w:p>
    <w:p>
      <w:pPr>
        <w:numPr>
          <w:ilvl w:val="0"/>
          <w:numId w:val="5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Eröffnungsaufbau für Anfänger bis Fortgeschrittene</w:t>
      </w:r>
    </w:p>
    <w:p>
      <w:pPr>
        <w:numPr>
          <w:ilvl w:val="0"/>
          <w:numId w:val="5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Eröffnungsvorbereitung in ihrer Tiefe und Breite</w:t>
      </w:r>
    </w:p>
    <w:p>
      <w:pPr>
        <w:numPr>
          <w:ilvl w:val="0"/>
          <w:numId w:val="5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Verständnis- und Lerndateien</w:t>
      </w:r>
    </w:p>
    <w:p>
      <w:pPr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HERBSTSEMESTER</w:t>
      </w:r>
      <w:r>
        <w:rPr>
          <w:b/>
          <w:bCs/>
          <w:sz w:val="32"/>
          <w:szCs w:val="32"/>
          <w:lang w:val="de-DE"/>
        </w:rPr>
        <w:t xml:space="preserve"> (Aufbaukurs für Fortgeschrittene sowie Absolventen des Frühlingssemesters)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Systematisches Aufbau der taktischen Fähigkeiten</w:t>
      </w:r>
    </w:p>
    <w:p>
      <w:pPr>
        <w:numPr>
          <w:ilvl w:val="0"/>
          <w:numId w:val="6"/>
        </w:numPr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  <w:t>Gewichtung der Variantenberechnung in der absoluten Spielstärke</w:t>
      </w:r>
    </w:p>
    <w:p>
      <w:pPr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Elemente der Variantenberechnung</w:t>
      </w:r>
    </w:p>
    <w:p>
      <w:pPr>
        <w:numPr>
          <w:ilvl w:val="0"/>
          <w:numId w:val="6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Trainingsmethoden für jedes Element</w:t>
      </w:r>
    </w:p>
    <w:p>
      <w:pPr>
        <w:rPr>
          <w:b/>
          <w:bCs/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Methodik des Schachunterrichts</w:t>
      </w:r>
    </w:p>
    <w:p>
      <w:pPr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Unterrichtsformen</w:t>
      </w:r>
    </w:p>
    <w:p>
      <w:pPr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Übungsformen</w:t>
      </w:r>
    </w:p>
    <w:p>
      <w:pPr>
        <w:numPr>
          <w:ilvl w:val="0"/>
          <w:numId w:val="7"/>
        </w:numPr>
        <w:rPr>
          <w:sz w:val="24"/>
          <w:szCs w:val="24"/>
          <w:highlight w:val="none"/>
          <w:lang w:val="de-DE"/>
        </w:rPr>
      </w:pPr>
      <w:r>
        <w:rPr>
          <w:rFonts w:hint="default"/>
          <w:sz w:val="24"/>
          <w:szCs w:val="24"/>
          <w:highlight w:val="none"/>
          <w:lang w:val="de-DE"/>
        </w:rPr>
        <w:t>Z</w:t>
      </w:r>
      <w:r>
        <w:rPr>
          <w:sz w:val="24"/>
          <w:szCs w:val="24"/>
          <w:highlight w:val="none"/>
          <w:lang w:val="de-DE"/>
        </w:rPr>
        <w:t>eitliche Gewichtung unterschiedlicher Trainingsbereiche je nach Spielstärke</w:t>
      </w:r>
    </w:p>
    <w:p>
      <w:pPr>
        <w:rPr>
          <w:sz w:val="24"/>
          <w:szCs w:val="24"/>
          <w:lang w:val="de-DE"/>
        </w:rPr>
      </w:pPr>
    </w:p>
    <w:p>
      <w:pPr>
        <w:rPr>
          <w:b/>
          <w:bCs/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Partieanalyse</w:t>
      </w:r>
    </w:p>
    <w:p>
      <w:pPr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Ziele und Formen der Partieanalyse</w:t>
      </w:r>
    </w:p>
    <w:p>
      <w:pPr>
        <w:numPr>
          <w:ilvl w:val="0"/>
          <w:numId w:val="8"/>
        </w:numPr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  <w:t>Fokussierung auf kritische Momente</w:t>
      </w:r>
    </w:p>
    <w:p>
      <w:pPr>
        <w:numPr>
          <w:ilvl w:val="0"/>
          <w:numId w:val="8"/>
        </w:numPr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  <w:t>Fokussierung auf aktuelle Trainingsthemen</w:t>
      </w:r>
    </w:p>
    <w:p>
      <w:pPr>
        <w:rPr>
          <w:sz w:val="24"/>
          <w:szCs w:val="24"/>
          <w:lang w:val="de-DE"/>
        </w:rPr>
      </w:pPr>
    </w:p>
    <w:p>
      <w:pPr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Gestaltung des optimalen Turnierkalenders, Umgang</w:t>
      </w:r>
      <w:r>
        <w:rPr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mit  Misserfolgen</w:t>
      </w:r>
    </w:p>
    <w:p>
      <w:pPr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Turniere als Teil des Trainingsprozesses</w:t>
      </w:r>
    </w:p>
    <w:p>
      <w:pPr>
        <w:numPr>
          <w:ilvl w:val="0"/>
          <w:numId w:val="9"/>
        </w:numPr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  <w:t>Turnierrhythmus</w:t>
      </w:r>
    </w:p>
    <w:p>
      <w:pPr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Auswahl der Turnierstärke</w:t>
      </w:r>
    </w:p>
    <w:p>
      <w:pPr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Optimaler Mix aus Live -und Onlinespiel 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BONUS</w:t>
      </w:r>
      <w:r>
        <w:rPr>
          <w:sz w:val="24"/>
          <w:szCs w:val="24"/>
          <w:lang w:val="de-DE"/>
        </w:rPr>
        <w:t>: Einblicke in das Training von Supergrossmeistern (GM Fedoseev, GM Donchenko, GM Schevchenko)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Jedes Thema wird mit Trainingsmaterialien begleitet, die die Teilnehmer für den eigenen Unterricht nutzen können.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Frühjahrssemester besteht aus acht Zoom-Einheiten und zwei Live-Seminaren am Wochenende. Folgende Termine für das Frühlingssemester stehen fest: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26.02.2024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11.03.2024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25.03.2024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08.04.2024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Live1: Sonntag in München, der genaue Termin wird Ende Februar festgelegt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06.05.2024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27.05.2024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Zoom: Montag, 10.06.2024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21:00-22:30 Uhr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Live2: Sonntag in München, der genaue Termin wird Ende Februar festgelegt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Herbstsemester startet ab September 2024. Die genauen Termine werden im Sommer festgelegt.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Zusätzlich werden jedem Teilnehmer individuelle Coaching-Stunden angeboten, bei denen Themen rund um das Schachtraining, Startup, Schachschule-Aufbau etc. angesprochen werden können.</w:t>
      </w:r>
    </w:p>
    <w:p>
      <w:pPr>
        <w:rPr>
          <w:sz w:val="24"/>
          <w:szCs w:val="24"/>
          <w:lang w:val="de-DE"/>
        </w:rPr>
      </w:pPr>
    </w:p>
    <w:p>
      <w:pPr>
        <w:rPr>
          <w:rFonts w:hint="default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</w:t>
      </w:r>
      <w:r>
        <w:rPr>
          <w:b/>
          <w:bCs/>
          <w:sz w:val="24"/>
          <w:szCs w:val="24"/>
          <w:lang w:val="de-DE"/>
        </w:rPr>
        <w:t xml:space="preserve"> Semestergebühr</w:t>
      </w:r>
      <w:r>
        <w:rPr>
          <w:sz w:val="24"/>
          <w:szCs w:val="24"/>
          <w:lang w:val="de-DE"/>
        </w:rPr>
        <w:t xml:space="preserve"> beträgt € 1800,- inkl. </w:t>
      </w:r>
      <w:r>
        <w:rPr>
          <w:rFonts w:hint="default"/>
          <w:sz w:val="24"/>
          <w:szCs w:val="24"/>
          <w:lang w:val="de-DE"/>
        </w:rPr>
        <w:t>MWst. Das Gesamtpaket beinhaltet die</w:t>
      </w:r>
      <w:r>
        <w:rPr>
          <w:sz w:val="24"/>
          <w:szCs w:val="24"/>
          <w:lang w:val="de-DE"/>
        </w:rPr>
        <w:t xml:space="preserve"> auf das praktische Schachtraining zugeschnittenen Trainingsmaterialien sowie d</w:t>
      </w:r>
      <w:r>
        <w:rPr>
          <w:rFonts w:hint="default"/>
          <w:sz w:val="24"/>
          <w:szCs w:val="24"/>
          <w:lang w:val="de-DE"/>
        </w:rPr>
        <w:t>ie</w:t>
      </w:r>
      <w:r>
        <w:rPr>
          <w:sz w:val="24"/>
          <w:szCs w:val="24"/>
          <w:lang w:val="de-DE"/>
        </w:rPr>
        <w:t xml:space="preserve"> Teilnahme an beiden Live-Seminaren. Die Kosten für Übernachtung und Verpflegung bei den Live-Seminaren tragen die Teilnehmer selbst. </w:t>
      </w:r>
      <w:r>
        <w:rPr>
          <w:b/>
          <w:bCs/>
          <w:sz w:val="24"/>
          <w:szCs w:val="24"/>
          <w:lang w:val="de-DE"/>
        </w:rPr>
        <w:t>Die ersten zwei Einheiten gelten als Probezeit</w:t>
      </w:r>
      <w:r>
        <w:rPr>
          <w:sz w:val="24"/>
          <w:szCs w:val="24"/>
          <w:lang w:val="de-DE"/>
        </w:rPr>
        <w:t xml:space="preserve">, falls der Kurs für den ein oder anderen Teilnehmer zu schwierig erscheint oder nicht zusagt, kann der Teilnehmer aussteigen. Die </w:t>
      </w:r>
      <w:r>
        <w:rPr>
          <w:b/>
          <w:bCs/>
          <w:sz w:val="24"/>
          <w:szCs w:val="24"/>
          <w:lang w:val="de-DE"/>
        </w:rPr>
        <w:t>Anzahlun</w:t>
      </w:r>
      <w:r>
        <w:rPr>
          <w:sz w:val="24"/>
          <w:szCs w:val="24"/>
          <w:lang w:val="de-DE"/>
        </w:rPr>
        <w:t>g wird nicht erstattet.</w:t>
      </w:r>
      <w:r>
        <w:rPr>
          <w:b/>
          <w:bCs/>
          <w:sz w:val="24"/>
          <w:szCs w:val="24"/>
          <w:lang w:val="de-DE"/>
        </w:rPr>
        <w:t xml:space="preserve"> Die restliche Semestergebühr ist spätestens vor der dritten Zoom-Einheit zu überweisen.</w:t>
      </w:r>
      <w:r>
        <w:rPr>
          <w:rFonts w:hint="default"/>
          <w:b/>
          <w:bCs/>
          <w:sz w:val="24"/>
          <w:szCs w:val="24"/>
          <w:lang w:val="de-DE"/>
        </w:rPr>
        <w:t xml:space="preserve"> Ratenzahlung ist in Sonderfällen möglich.</w:t>
      </w:r>
    </w:p>
    <w:p>
      <w:pPr>
        <w:rPr>
          <w:sz w:val="24"/>
          <w:szCs w:val="24"/>
          <w:lang w:val="de-DE"/>
        </w:rPr>
      </w:pP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Senden Sie Ihre Anmeldung für das Frühlingssemester bitte an </w:t>
      </w:r>
      <w:r>
        <w:fldChar w:fldCharType="begin"/>
      </w:r>
      <w:r>
        <w:instrText xml:space="preserve"> HYPERLINK "mailto:roman@vidonyak.de" </w:instrText>
      </w:r>
      <w:r>
        <w:fldChar w:fldCharType="separate"/>
      </w:r>
      <w:r>
        <w:rPr>
          <w:rStyle w:val="4"/>
          <w:sz w:val="24"/>
          <w:szCs w:val="24"/>
          <w:lang w:val="de-DE"/>
        </w:rPr>
        <w:t>roman@vidonyak.de</w:t>
      </w:r>
      <w:r>
        <w:rPr>
          <w:rStyle w:val="4"/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, begleitet von einer Anzahlung in Höhe von 300,- € auf folgendes Konto: </w:t>
      </w:r>
    </w:p>
    <w:p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Club64 Nellya Vidonyak, IBAN DE39 7004 0048 0835 8822 00, BIC COBADEFFXXX</w:t>
      </w:r>
    </w:p>
    <w:p>
      <w:pPr>
        <w:rPr>
          <w:sz w:val="24"/>
          <w:szCs w:val="24"/>
          <w:lang w:val="de-D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JB2jg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5307965" cy="2127250"/>
          <wp:effectExtent l="0" t="0" r="3175" b="10160"/>
          <wp:docPr id="2" name="Bild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965" cy="21272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23CB2"/>
    <w:multiLevelType w:val="singleLevel"/>
    <w:tmpl w:val="97823CB2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C84893F6"/>
    <w:multiLevelType w:val="singleLevel"/>
    <w:tmpl w:val="C84893F6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DAF5E7D2"/>
    <w:multiLevelType w:val="singleLevel"/>
    <w:tmpl w:val="DAF5E7D2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DB53D45E"/>
    <w:multiLevelType w:val="singleLevel"/>
    <w:tmpl w:val="DB53D45E"/>
    <w:lvl w:ilvl="0" w:tentative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4">
    <w:nsid w:val="E4C8C3A5"/>
    <w:multiLevelType w:val="singleLevel"/>
    <w:tmpl w:val="E4C8C3A5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F70408BF"/>
    <w:multiLevelType w:val="singleLevel"/>
    <w:tmpl w:val="F70408BF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014604B8"/>
    <w:multiLevelType w:val="singleLevel"/>
    <w:tmpl w:val="014604B8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2D358D16"/>
    <w:multiLevelType w:val="singleLevel"/>
    <w:tmpl w:val="2D358D16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4829EE8E"/>
    <w:multiLevelType w:val="singleLevel"/>
    <w:tmpl w:val="4829EE8E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62AF5"/>
    <w:rsid w:val="00160467"/>
    <w:rsid w:val="001B0042"/>
    <w:rsid w:val="00341550"/>
    <w:rsid w:val="00E23AE9"/>
    <w:rsid w:val="039D1F7F"/>
    <w:rsid w:val="08B26D97"/>
    <w:rsid w:val="0F126737"/>
    <w:rsid w:val="130C4747"/>
    <w:rsid w:val="171F3E7E"/>
    <w:rsid w:val="18121F87"/>
    <w:rsid w:val="185D11EC"/>
    <w:rsid w:val="1C34499B"/>
    <w:rsid w:val="1FF531C8"/>
    <w:rsid w:val="259C1E6E"/>
    <w:rsid w:val="2C7E1446"/>
    <w:rsid w:val="2E9B1FBF"/>
    <w:rsid w:val="32F62AF5"/>
    <w:rsid w:val="38C558F4"/>
    <w:rsid w:val="3BA756C1"/>
    <w:rsid w:val="41A619AA"/>
    <w:rsid w:val="45ED0F61"/>
    <w:rsid w:val="475F6C61"/>
    <w:rsid w:val="48E02751"/>
    <w:rsid w:val="5697400A"/>
    <w:rsid w:val="57277849"/>
    <w:rsid w:val="5D002F09"/>
    <w:rsid w:val="5D643ED9"/>
    <w:rsid w:val="5F6652AC"/>
    <w:rsid w:val="64D068AB"/>
    <w:rsid w:val="651A5BFB"/>
    <w:rsid w:val="68196220"/>
    <w:rsid w:val="69884B3C"/>
    <w:rsid w:val="69BA79EE"/>
    <w:rsid w:val="6CA14906"/>
    <w:rsid w:val="6ECD0DD4"/>
    <w:rsid w:val="6F8A5C48"/>
    <w:rsid w:val="6F8D68F0"/>
    <w:rsid w:val="76CE25F8"/>
    <w:rsid w:val="7A40789E"/>
    <w:rsid w:val="7FA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4235</Characters>
  <Lines>35</Lines>
  <Paragraphs>9</Paragraphs>
  <TotalTime>2</TotalTime>
  <ScaleCrop>false</ScaleCrop>
  <LinksUpToDate>false</LinksUpToDate>
  <CharactersWithSpaces>4898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2024-01-07T14:56:00Z</dcterms:created>
  <dc:creator>roman</dc:creator>
  <cp:lastModifiedBy>WPS_1684744565</cp:lastModifiedBy>
  <dcterms:modified xsi:type="dcterms:W3CDTF">2024-01-08T15:03:22Z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1031-12.2.0.13359</vt:lpwstr>
  </property>
  <property fmtid="{D5CDD505-2E9C-101B-9397-08002B2CF9AE}" pid="3" name="ICV">
    <vt:lpwstr>96766F8D10474B51AAD15E87A2E498BA_13</vt:lpwstr>
  </property>
</Properties>
</file>